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ru-RU"/>
        </w:rPr>
      </w:pPr>
      <w:bookmarkStart w:id="0" w:name="_GoBack"/>
      <w:r>
        <w:rPr>
          <w:rFonts w:hint="default"/>
          <w:lang w:val="ru-RU"/>
        </w:rPr>
        <w:t>278 гр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>25.03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>Устройство, тех обслуживание и ремонт автомобильной техники</w:t>
      </w:r>
    </w:p>
    <w:bookmarkEnd w:id="0"/>
    <w:p>
      <w:pPr>
        <w:rPr>
          <w:rFonts w:hint="default"/>
          <w:lang w:val="ru-RU"/>
        </w:rPr>
      </w:pPr>
    </w:p>
    <w:p>
      <w:pPr>
        <w:numPr>
          <w:ilvl w:val="0"/>
          <w:numId w:val="1"/>
        </w:numPr>
        <w:rPr>
          <w:rFonts w:hint="default"/>
          <w:lang w:val="ru-RU"/>
        </w:rPr>
      </w:pPr>
      <w:r>
        <w:rPr>
          <w:rFonts w:hint="default"/>
          <w:lang w:val="ru-RU"/>
        </w:rPr>
        <w:t>Изучение устройства колес, шин автомобилей</w:t>
      </w:r>
    </w:p>
    <w:p>
      <w:pPr>
        <w:numPr>
          <w:ilvl w:val="0"/>
          <w:numId w:val="1"/>
        </w:numPr>
        <w:rPr>
          <w:rFonts w:hint="default"/>
          <w:lang w:val="ru-RU"/>
        </w:rPr>
      </w:pPr>
      <w:r>
        <w:rPr>
          <w:rFonts w:hint="default"/>
          <w:lang w:val="ru-RU"/>
        </w:rPr>
        <w:t>Устройство колес легковых автомобилей</w:t>
      </w:r>
    </w:p>
    <w:p>
      <w:pPr>
        <w:numPr>
          <w:ilvl w:val="0"/>
          <w:numId w:val="1"/>
        </w:numPr>
        <w:rPr>
          <w:rFonts w:hint="default"/>
          <w:lang w:val="ru-RU"/>
        </w:rPr>
      </w:pPr>
      <w:r>
        <w:rPr>
          <w:rFonts w:hint="default"/>
          <w:lang w:val="ru-RU"/>
        </w:rPr>
        <w:t>Правила эксплуатации колес и шин легковых автомобилей. Основные требования к эксплуатации, ремонт и техническое обслуживание шин легковых автомобилей.</w:t>
      </w:r>
    </w:p>
    <w:p>
      <w:pPr>
        <w:numPr>
          <w:ilvl w:val="0"/>
          <w:numId w:val="1"/>
        </w:numPr>
        <w:rPr>
          <w:rFonts w:hint="default"/>
          <w:lang w:val="ru-RU"/>
        </w:rPr>
      </w:pPr>
      <w:r>
        <w:rPr>
          <w:rFonts w:hint="default"/>
          <w:lang w:val="ru-RU"/>
        </w:rPr>
        <w:t>Устройство колес грузовых автомобилей</w:t>
      </w:r>
    </w:p>
    <w:p>
      <w:pPr>
        <w:numPr>
          <w:ilvl w:val="0"/>
          <w:numId w:val="1"/>
        </w:numPr>
        <w:rPr>
          <w:rFonts w:hint="default"/>
          <w:lang w:val="ru-RU"/>
        </w:rPr>
      </w:pPr>
      <w:r>
        <w:rPr>
          <w:rFonts w:hint="default"/>
          <w:lang w:val="ru-RU"/>
        </w:rPr>
        <w:t>Правила эксплуатации колес и шин грузовых автомобилей. Требования к эксплуатации, ремонт и тех. Обслуживание шин грузовых автомобилей. Маркировка шин легковых и грузовых автомобилей. Радиальные и диагональные марки автомобильных шин.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8F704"/>
    <w:multiLevelType w:val="singleLevel"/>
    <w:tmpl w:val="3B28F704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05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2020-03-25T07:47:56Z</dcterms:created>
  <dc:creator>user</dc:creator>
  <cp:lastModifiedBy>user</cp:lastModifiedBy>
  <dcterms:modified xsi:type="dcterms:W3CDTF">2020-03-25T07:55:21Z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